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5" w:rsidRDefault="00DA3071" w:rsidP="004F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72614" w:rsidRPr="00AC0DE3" w:rsidRDefault="00872614" w:rsidP="00DA3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F8E" w:rsidRPr="002847F5" w:rsidRDefault="00482F8E" w:rsidP="00482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7F5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 w:rsidR="002847F5" w:rsidRPr="00AC0DE3">
        <w:rPr>
          <w:rFonts w:ascii="Times New Roman" w:eastAsia="Times New Roman" w:hAnsi="Times New Roman" w:cs="Times New Roman"/>
          <w:sz w:val="28"/>
          <w:szCs w:val="28"/>
        </w:rPr>
        <w:t>учебному предмету «</w:t>
      </w:r>
      <w:r w:rsidR="0068034D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2847F5" w:rsidRPr="00AC0D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5BA5" w:rsidRPr="002847F5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5 класса 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основеадаптированной основной </w:t>
      </w:r>
      <w:r w:rsidR="000E7D9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программы с </w:t>
      </w:r>
      <w:bookmarkStart w:id="0" w:name="_GoBack"/>
      <w:bookmarkEnd w:id="0"/>
      <w:r w:rsidR="000336EA">
        <w:rPr>
          <w:rFonts w:ascii="Times New Roman" w:eastAsia="Times New Roman" w:hAnsi="Times New Roman" w:cs="Times New Roman"/>
          <w:sz w:val="28"/>
          <w:szCs w:val="28"/>
        </w:rPr>
        <w:t>умственной отсталостью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4F5BA5" w:rsidRPr="00AC0DE3">
        <w:rPr>
          <w:rFonts w:ascii="Times New Roman" w:eastAsia="Times New Roman" w:hAnsi="Times New Roman" w:cs="Times New Roman"/>
          <w:sz w:val="28"/>
          <w:szCs w:val="28"/>
        </w:rPr>
        <w:t xml:space="preserve"> (вариант1</w:t>
      </w:r>
      <w:r w:rsidR="00AC0DE3" w:rsidRPr="00AC0DE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0DE3" w:rsidRPr="002847F5">
        <w:rPr>
          <w:rFonts w:ascii="Times New Roman" w:eastAsia="Times New Roman" w:hAnsi="Times New Roman" w:cs="Times New Roman"/>
          <w:sz w:val="28"/>
          <w:szCs w:val="28"/>
        </w:rPr>
        <w:t>КГБОУ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 xml:space="preserve"> «Назаровская школа». </w:t>
      </w:r>
    </w:p>
    <w:p w:rsidR="00DA3071" w:rsidRPr="00DA3071" w:rsidRDefault="00DA3071" w:rsidP="00DA3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7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A30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3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</w:t>
      </w:r>
      <w:r w:rsidRPr="00DA3071">
        <w:rPr>
          <w:rFonts w:ascii="Times New Roman" w:eastAsia="Times New Roman" w:hAnsi="Times New Roman" w:cs="Times New Roman"/>
          <w:sz w:val="28"/>
          <w:szCs w:val="28"/>
        </w:rPr>
        <w:t>условия для формирования всесторонне развитой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искусстве.</w:t>
      </w:r>
    </w:p>
    <w:p w:rsidR="00DA3071" w:rsidRPr="00DA3071" w:rsidRDefault="00DA3071" w:rsidP="00DA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 </w:t>
      </w:r>
      <w:r w:rsidRPr="00DA30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направлено на приобщение к искусству, овладение способами художественной деятельности, развитие индивидуальности и творческих способностей ребенка. Учащиеся получают представление об изобразительном искусстве как целостном явлении. </w:t>
      </w:r>
    </w:p>
    <w:p w:rsidR="00DA3071" w:rsidRPr="00DA3071" w:rsidRDefault="00DA3071" w:rsidP="00DA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</w:t>
      </w:r>
    </w:p>
    <w:p w:rsidR="00DA3071" w:rsidRPr="00DA3071" w:rsidRDefault="00DA3071" w:rsidP="00DA307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изучение программы предполагает </w:t>
      </w:r>
      <w:r w:rsidR="008A4B4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в год, </w:t>
      </w:r>
      <w:r w:rsidR="008A4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учебный час в неделю. </w:t>
      </w:r>
    </w:p>
    <w:p w:rsidR="00DA3071" w:rsidRPr="00DA3071" w:rsidRDefault="00DA3071" w:rsidP="00DA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071" w:rsidRPr="00DA3071" w:rsidRDefault="00DA3071" w:rsidP="00DA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 результаты.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071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0D1A7A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осознает себя как ученика, заинтересованного посещением школы, 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>обучением;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 xml:space="preserve">положительно </w:t>
      </w:r>
      <w:r w:rsidRPr="00DA3071">
        <w:rPr>
          <w:rFonts w:ascii="Times New Roman" w:eastAsia="Calibri" w:hAnsi="Times New Roman" w:cs="Times New Roman"/>
          <w:sz w:val="28"/>
          <w:szCs w:val="28"/>
        </w:rPr>
        <w:t>относится к рисованию, лепке, аппликации;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 xml:space="preserve">положительно относится </w:t>
      </w:r>
      <w:r w:rsidRPr="00DA3071">
        <w:rPr>
          <w:rFonts w:ascii="Times New Roman" w:eastAsia="Calibri" w:hAnsi="Times New Roman" w:cs="Times New Roman"/>
          <w:sz w:val="28"/>
          <w:szCs w:val="28"/>
        </w:rPr>
        <w:t>к учителю, одноклассникам;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6C4B" w:rsidRPr="00DA3071">
        <w:rPr>
          <w:rFonts w:ascii="Times New Roman" w:eastAsia="Calibri" w:hAnsi="Times New Roman" w:cs="Times New Roman"/>
          <w:sz w:val="28"/>
          <w:szCs w:val="28"/>
        </w:rPr>
        <w:t xml:space="preserve">выполняет </w:t>
      </w:r>
      <w:r w:rsidRPr="00DA3071">
        <w:rPr>
          <w:rFonts w:ascii="Times New Roman" w:eastAsia="Calibri" w:hAnsi="Times New Roman" w:cs="Times New Roman"/>
          <w:sz w:val="28"/>
          <w:szCs w:val="28"/>
        </w:rPr>
        <w:t>самостоятельно учебные задания, поручения, договоренности;</w:t>
      </w:r>
    </w:p>
    <w:p w:rsidR="000D1A7A" w:rsidRDefault="000D1A7A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A3071" w:rsidRPr="00DA3071">
        <w:rPr>
          <w:rFonts w:ascii="Times New Roman" w:eastAsia="Calibri" w:hAnsi="Times New Roman" w:cs="Times New Roman"/>
          <w:sz w:val="28"/>
          <w:szCs w:val="28"/>
        </w:rPr>
        <w:t xml:space="preserve">понимает личную ответственность за свои поступки на основе </w:t>
      </w:r>
    </w:p>
    <w:p w:rsidR="000D1A7A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представлений об этических нормах и правилах поведения в современном 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>обществе;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соблюдает  </w:t>
      </w:r>
      <w:r w:rsidR="004D0DE9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</w:t>
      </w: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 на уроках изобразительного искусства;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>положительно относится</w:t>
      </w:r>
      <w:r w:rsidRPr="00DA3071">
        <w:rPr>
          <w:rFonts w:ascii="Times New Roman" w:eastAsia="Calibri" w:hAnsi="Times New Roman" w:cs="Times New Roman"/>
          <w:sz w:val="28"/>
          <w:szCs w:val="28"/>
        </w:rPr>
        <w:t>к окружающей действительности;</w:t>
      </w:r>
    </w:p>
    <w:p w:rsid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 xml:space="preserve">эстетически </w:t>
      </w:r>
      <w:r w:rsidRPr="00DA3071">
        <w:rPr>
          <w:rFonts w:ascii="Times New Roman" w:eastAsia="Calibri" w:hAnsi="Times New Roman" w:cs="Times New Roman"/>
          <w:sz w:val="28"/>
          <w:szCs w:val="28"/>
        </w:rPr>
        <w:t>воспринимаеткрасоту природы в разное время года.</w:t>
      </w:r>
    </w:p>
    <w:p w:rsidR="004D0DE9" w:rsidRPr="00DA3071" w:rsidRDefault="004D0DE9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071" w:rsidRPr="00DA3071" w:rsidRDefault="00DA3071" w:rsidP="00DA3071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071" w:rsidRPr="00DA3071" w:rsidRDefault="00DA3071" w:rsidP="00DA3071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071" w:rsidRPr="00DA3071" w:rsidRDefault="00DA3071" w:rsidP="00DA3071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071" w:rsidRPr="00DA3071" w:rsidRDefault="00DA3071" w:rsidP="002847F5">
      <w:pPr>
        <w:tabs>
          <w:tab w:val="left" w:pos="1021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A3071" w:rsidRPr="00DA3071" w:rsidSect="00716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071" w:rsidRPr="00DA3071" w:rsidRDefault="00DA3071" w:rsidP="002847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DA3071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p w:rsidR="00DA3071" w:rsidRPr="00DA3071" w:rsidRDefault="00DA3071" w:rsidP="00DA307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3"/>
        <w:tblW w:w="14913" w:type="dxa"/>
        <w:tblInd w:w="-459" w:type="dxa"/>
        <w:tblLayout w:type="fixed"/>
        <w:tblLook w:val="04A0"/>
      </w:tblPr>
      <w:tblGrid>
        <w:gridCol w:w="1560"/>
        <w:gridCol w:w="1162"/>
        <w:gridCol w:w="5670"/>
        <w:gridCol w:w="6521"/>
      </w:tblGrid>
      <w:tr w:rsidR="00A03BDD" w:rsidRPr="00DA3071" w:rsidTr="00C559EF">
        <w:trPr>
          <w:trHeight w:val="231"/>
        </w:trPr>
        <w:tc>
          <w:tcPr>
            <w:tcW w:w="1560" w:type="dxa"/>
            <w:vMerge w:val="restart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Разделы</w:t>
            </w:r>
          </w:p>
        </w:tc>
        <w:tc>
          <w:tcPr>
            <w:tcW w:w="1162" w:type="dxa"/>
            <w:vMerge w:val="restart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21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BDD" w:rsidRPr="00DA3071" w:rsidRDefault="004A7E04" w:rsidP="00DA3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A03BDD"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</w:t>
            </w:r>
          </w:p>
        </w:tc>
      </w:tr>
      <w:tr w:rsidR="00A03BDD" w:rsidRPr="00DA3071" w:rsidTr="00C559EF">
        <w:trPr>
          <w:trHeight w:val="312"/>
        </w:trPr>
        <w:tc>
          <w:tcPr>
            <w:tcW w:w="1560" w:type="dxa"/>
            <w:vMerge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62" w:type="dxa"/>
            <w:vMerge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Краткое содержание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Обучение композиционной деятельности</w:t>
            </w:r>
          </w:p>
        </w:tc>
        <w:tc>
          <w:tcPr>
            <w:tcW w:w="1162" w:type="dxa"/>
          </w:tcPr>
          <w:p w:rsidR="00A03BDD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5C1E28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понятий: «фигура», «силуэт», «деталь», «элемент», «объем», «пропорции», «конструкция», «орнамент», «скульптура», «барельеф», «симметрия», и т.п.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предметов, выделение их признаков и свойств, необходимых для передачи в рисунке, аппликации, лепке предмета.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предметов с геометрическими фигурами (метод обобщения).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пропорций предметов. Строение тела человека, животных и др.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 различных одушевленных и неодушевленных предметов.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силуэта предмета из бумаги по контурной линии, самостоятельное рисование формы объекта и т.п.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орнаментов по форме: в полосе, замкнутый, сетчатый, по содержанию: растительный, зооморфный, геральдический и т.д. </w:t>
            </w:r>
          </w:p>
          <w:p w:rsidR="00A03BDD" w:rsidRPr="00DA3071" w:rsidRDefault="00A03BDD" w:rsidP="00DA3071">
            <w:pPr>
              <w:tabs>
                <w:tab w:val="left" w:pos="426"/>
              </w:tabs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  <w:shd w:val="clear" w:color="auto" w:fill="auto"/>
          </w:tcPr>
          <w:p w:rsidR="00A03BDD" w:rsidRPr="00CE0B10" w:rsidRDefault="00A03BDD" w:rsidP="00DA3071">
            <w:pPr>
              <w:widowControl w:val="0"/>
              <w:tabs>
                <w:tab w:val="left" w:pos="10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приспособлени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; их свойств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назначения, правил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хранения, обращения и санитарно-гигиенически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ними;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  элементарными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композиции,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передачи формы предмета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9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некоторые выразительные средства изобразительного искусства: «изобразительная поверхность», «точка», «линия», «штриховка», «пятно», «цвет»;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-пользуется материалами для рисования, аппликации, лепки;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подлежащи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рисованию, лепке и аппликации;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-организовывает рабочее место в зависимости от характера выполняемой работы;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-следует при выполнении работы инструкциям учителя;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свою изобразительную деятельность;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-планирует работу;</w:t>
            </w:r>
          </w:p>
          <w:p w:rsidR="00A03BDD" w:rsidRPr="00DA3071" w:rsidRDefault="00A03BDD" w:rsidP="00DA3071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-осуществляет текущий и заключительный контроль выполняемых практических действий и корректирует ход практической работы;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-владеет некоторыми приемами лепки (раскатывание, сплющивание,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) и аппликации (вырезание и наклеивание);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-рисует с натуры, по памяти, представлению, воображению предметов несложной формы и конструкции; передает в рисунке содержание несложных произведений в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темой;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-применяет приемы работы карандашом, акварельными красками с целью передачи фактуры предмета;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-ориентируется в пространстве листа;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-размещает изображение одного или группы предметов в соответствии с параметрами изобразительной поверхности;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передает 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36668"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изображаемого объекта, определяет насыщенность цвета, получает смешанные цвета и некоторые оттенки цвета.</w:t>
            </w:r>
          </w:p>
          <w:p w:rsidR="00A03BDD" w:rsidRPr="00CE0B10" w:rsidRDefault="00A03BDD" w:rsidP="00DA30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Достаточный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жанров изобразительного искусства (портрет, натюрморт, пейзаж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особенности некоторых материалов, используемых в рисовании, лепке и аппликации;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светотени, перспективы; построения орнамента, стилизации формы предмета и др.; знает виды аппликации (предметная, сюжетная, декоративная);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 способами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лепки (</w:t>
            </w:r>
            <w:proofErr w:type="gram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пластический, комбинированный);</w:t>
            </w:r>
          </w:p>
          <w:p w:rsidR="00A03BDD" w:rsidRPr="00DA3071" w:rsidRDefault="00A03BDD" w:rsidP="00DA3071">
            <w:pPr>
              <w:widowControl w:val="0"/>
              <w:tabs>
                <w:tab w:val="left" w:pos="8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необходимую для выполнения работы информацию вматериалах учебника, рабочей тетради;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-следует при выполнении работы инструкциям учителя или инструкциям, представленным в других информационных источниках;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-оценивает результаты собственной изобразительной деятельности и одноклассников (красиво, некрасиво, аккуратно, похоже на образец);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-использует разнообразные технологические способы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аппликации;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-применяет разные способы лепки;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с натуры и по памяти после предварительных наблюдений, передает все признаки и свойства изображаемого объекта;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по воображению;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и передает в рисунке эмоциональное состояние и свое отношение к природе, человеку, семье и обществу;</w:t>
            </w:r>
          </w:p>
          <w:p w:rsidR="00A03BDD" w:rsidRPr="00DA3071" w:rsidRDefault="00A03BDD" w:rsidP="00DA30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произведения живописи, графики, скульптуры, архитектуры и декоративно-прикладного искусства;</w:t>
            </w:r>
          </w:p>
          <w:p w:rsidR="00A03BDD" w:rsidRPr="00DA3071" w:rsidRDefault="00A03BDD" w:rsidP="00DA3071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</w:t>
            </w:r>
            <w:r w:rsidRPr="00DA30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умений воспринимать и изображать </w:t>
            </w:r>
            <w:r w:rsidRPr="00DA3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форму предметов, пропорции, конструкцию</w:t>
            </w:r>
          </w:p>
        </w:tc>
        <w:tc>
          <w:tcPr>
            <w:tcW w:w="1162" w:type="dxa"/>
          </w:tcPr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C559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«спектр», «акварель», «гуашь», «живопись» и т.д.</w:t>
            </w:r>
          </w:p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 солнечного спектра (основные, составные, дополнительные). Смешение цветов. Практическое овладение основами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Различение и обозначением словом, некоторых ясно различимых оттенков цветов.</w:t>
            </w:r>
          </w:p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кистью и красками, получение новых цветов и оттенков путем смешения на палитре основных цветов, отражение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светлотности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(светло-зеленый, темно-зеленый и т.д.).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A03BDD" w:rsidRPr="00DA3071" w:rsidRDefault="00A03BDD" w:rsidP="00DA3071">
            <w:pPr>
              <w:widowControl w:val="0"/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восприятия цвета предметов и формирование умения передавать его в рисунке с помощью красок</w:t>
            </w:r>
          </w:p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2" w:type="dxa"/>
          </w:tcPr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C559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цветовых сочетаний при создании сказочных образов: добрые, злые образы.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акварельными красками: кистевое письмо —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кистью; рисование сухой кистью; рисование по мокрому листу (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прима).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</w:t>
            </w:r>
            <w:r w:rsidRPr="00DA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vMerge/>
            <w:shd w:val="clear" w:color="auto" w:fill="auto"/>
          </w:tcPr>
          <w:p w:rsidR="00A03BDD" w:rsidRPr="00DA3071" w:rsidRDefault="00A03BDD" w:rsidP="00DA3071">
            <w:pPr>
              <w:widowControl w:val="0"/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восприятию произведений искусства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C559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об изобразительном искусстве. Графика, живопись, скульптура, декоративно-прикладное искусство, архитектура, дизайн.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Красота человека, животных, выраженная средствами скульптуры. 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произведениями народных художественных промыслов в России с учетом местных  условий.  Произведения мастеров расписных промыслов (гжельская, городецкая,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жостовская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 и т.д.).</w:t>
            </w:r>
          </w:p>
        </w:tc>
        <w:tc>
          <w:tcPr>
            <w:tcW w:w="6521" w:type="dxa"/>
            <w:shd w:val="clear" w:color="auto" w:fill="auto"/>
          </w:tcPr>
          <w:p w:rsidR="00A03BDD" w:rsidRPr="00CE0B10" w:rsidRDefault="00A03BDD" w:rsidP="00DA3071">
            <w:pPr>
              <w:widowControl w:val="0"/>
              <w:tabs>
                <w:tab w:val="left" w:pos="96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некоторых народных и национальных промыслов, изготавливающих игрушки: Дымково, Гжель, Городец, Каргополь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-узнает и различает в книжных иллюстрациях и репродукциях изображенные предметы и действия.</w:t>
            </w:r>
          </w:p>
          <w:p w:rsidR="00A03BDD" w:rsidRPr="00CE0B10" w:rsidRDefault="00A03BDD" w:rsidP="00DA3071">
            <w:pPr>
              <w:widowControl w:val="0"/>
              <w:tabs>
                <w:tab w:val="left" w:pos="82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некоторых народных и национальных промыслов (Дымково, Гжель, Городец, Хохлома и др.);</w:t>
            </w:r>
          </w:p>
          <w:p w:rsidR="00A03BDD" w:rsidRPr="00DA3071" w:rsidRDefault="00A03BDD" w:rsidP="00DA30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произведения живописи, графики, скульптуры, архитектуры и декоративно-прикладного искусства;</w:t>
            </w:r>
          </w:p>
          <w:p w:rsidR="00A03BDD" w:rsidRPr="00DA3071" w:rsidRDefault="00A03BDD" w:rsidP="00DA3071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изображение.</w:t>
            </w:r>
          </w:p>
        </w:tc>
      </w:tr>
    </w:tbl>
    <w:p w:rsidR="00DA3071" w:rsidRPr="00DA3071" w:rsidRDefault="00DA3071" w:rsidP="00A03BDD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sectPr w:rsidR="00DA3071" w:rsidRPr="00DA3071" w:rsidSect="00DA307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473054" w:rsidRPr="00045C01" w:rsidRDefault="00473054" w:rsidP="00D067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2"/>
        <w:gridCol w:w="5670"/>
        <w:gridCol w:w="1134"/>
        <w:gridCol w:w="6237"/>
      </w:tblGrid>
      <w:tr w:rsidR="006F3CAD" w:rsidRPr="00221A95" w:rsidTr="006F3CAD">
        <w:trPr>
          <w:cantSplit/>
          <w:trHeight w:val="10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045C01" w:rsidRDefault="006F3CAD" w:rsidP="000A67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F3CAD" w:rsidRPr="00045C01" w:rsidRDefault="006F3CAD" w:rsidP="000A67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045C01" w:rsidRDefault="006F3CAD" w:rsidP="000A6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045C01" w:rsidRDefault="006F3CAD" w:rsidP="000A6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6F3CAD" w:rsidRPr="00045C01" w:rsidRDefault="006F3CAD" w:rsidP="000A6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D" w:rsidRPr="00045C01" w:rsidRDefault="006F3CAD" w:rsidP="000A6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6F3CAD" w:rsidRPr="00221A95" w:rsidTr="006F3CAD">
        <w:trPr>
          <w:trHeight w:val="3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8D0A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D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художник?»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CAD" w:rsidRPr="00D53A32" w:rsidRDefault="006F3CAD" w:rsidP="00911ED9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 xml:space="preserve">- 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доверительные отношения между учителем и его учениками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способствуе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позитивному восприятию учащими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требований и просьб учителя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диалог;</w:t>
            </w:r>
          </w:p>
          <w:p w:rsidR="006F3CAD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дисциплины и самоорганизации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знакомство и в последующем соблюдение «Правил внутреннего распорядка обучающихся», взаимокон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самоконтроль обучающихся;</w:t>
            </w:r>
          </w:p>
          <w:p w:rsidR="006F3CAD" w:rsidRPr="00DF0549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-Развивает позитивные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ежличностные отношения в классе</w:t>
            </w:r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установлению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успеха);</w:t>
            </w:r>
          </w:p>
        </w:tc>
      </w:tr>
      <w:tr w:rsidR="006F3CAD" w:rsidRPr="00221A95" w:rsidTr="006F3CAD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0E1B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0E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урожай»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6F3CAD" w:rsidRDefault="006F3CAD" w:rsidP="00911E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Жанры в 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0E1B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</w:t>
            </w:r>
            <w:r w:rsidR="000E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пейзажа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5114A0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Pr="007E37A9" w:rsidRDefault="006F3CAD" w:rsidP="00911E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вещей вокруг нас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D53A32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0E1BF2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наброска натюрморта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CAD" w:rsidRPr="00D53A32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ситуации успеха</w:t>
            </w:r>
            <w:proofErr w:type="gramStart"/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ерез живой диалог</w:t>
            </w:r>
          </w:p>
          <w:p w:rsidR="006F3CAD" w:rsidRPr="00DF0549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Реализовывает воспитательные возможности через работу с учебником и дидактическим материалом;</w:t>
            </w:r>
          </w:p>
          <w:p w:rsidR="006F3CAD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-Стимулирует  познавательную мотивацию школьников через применение интерактивных форм обучения</w:t>
            </w:r>
          </w:p>
        </w:tc>
      </w:tr>
      <w:tr w:rsidR="006F3CAD" w:rsidRPr="00D53A32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0E1BF2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вазы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D53A32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0E1BF2" w:rsidP="00911ED9">
            <w:pPr>
              <w:pStyle w:val="a4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D53A32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0E1BF2" w:rsidP="00911ED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 и зарисовки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симметрич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форм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0E1BF2" w:rsidP="00911ED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0E1BF2" w:rsidP="00911ED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AE2627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мотивы»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воображению </w:t>
            </w:r>
          </w:p>
          <w:p w:rsidR="006F3CAD" w:rsidRPr="00221A95" w:rsidRDefault="006F3CAD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превращаются наши ладошки…»)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CAD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D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 и зарисовки  по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D" w:rsidRPr="00221A95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AD" w:rsidRDefault="006F3CAD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Цветовой круг.</w:t>
            </w:r>
          </w:p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основ </w:t>
            </w:r>
            <w:proofErr w:type="spellStart"/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цветов радуги.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7E1" w:rsidRPr="00045C01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живой диалог</w:t>
            </w:r>
          </w:p>
          <w:p w:rsidR="007A17E1" w:rsidRPr="00045C01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Привлекает внимание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обсуждаемой на уроке информации, </w:t>
            </w:r>
            <w:r w:rsidRPr="00B22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активизирует их познавательную активность 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демонстрацию 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видеороликов и показ презентаций</w:t>
            </w:r>
          </w:p>
          <w:p w:rsidR="007A17E1" w:rsidRDefault="007A17E1" w:rsidP="0091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17E1" w:rsidRPr="0003004B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17E1" w:rsidRDefault="007A17E1" w:rsidP="0091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в книге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- иллюстраторы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тему «Лес зимой»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«Новый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«Зимние развлечения».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 скульптуре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6F42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Анималистический жанр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6F42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 (кошка)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Наброски диких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 На севере»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Зарисовки птиц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праздники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7E1" w:rsidRPr="00045C01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живой диалог</w:t>
            </w:r>
          </w:p>
          <w:p w:rsidR="007A17E1" w:rsidRPr="00045C01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Привлекает внимание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обсуждаемой на 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уроке 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информации, активизирует их познавательную активность через демонстрацию видеороликов и показ презентаций</w:t>
            </w:r>
          </w:p>
          <w:p w:rsidR="007A17E1" w:rsidRPr="00072F5E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 внимания детей  к обсуждаемой на уроке информации,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активизирует их познавательную деятельность </w:t>
            </w:r>
            <w:r w:rsidRPr="0007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использование занимательных элементов,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ремесел на Руси.</w:t>
            </w:r>
          </w:p>
          <w:p w:rsidR="007A17E1" w:rsidRPr="00CF2EBA" w:rsidRDefault="007A17E1" w:rsidP="00911ED9">
            <w:pPr>
              <w:rPr>
                <w:spacing w:val="-21"/>
                <w:sz w:val="28"/>
                <w:szCs w:val="28"/>
              </w:rPr>
            </w:pPr>
          </w:p>
          <w:p w:rsidR="007A17E1" w:rsidRDefault="007A17E1" w:rsidP="0091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эскизов композиции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F77EDE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F77EDE" w:rsidP="00F77E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«Домик в деревне»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изобразительном искусстве «Моя армия самая сильная»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открытки ко дню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искусство. Хохлома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кружки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одной матрешки </w:t>
            </w:r>
          </w:p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(урок-игра)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игрушки (матрешка)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 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открытки 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7E1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E1" w:rsidRPr="00221A95" w:rsidRDefault="00F77EDE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«Букет для мамы»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E1" w:rsidRPr="00221A95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E1" w:rsidRDefault="007A17E1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4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теме 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E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4E5BD6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работы в цвете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EDE" w:rsidRPr="0003004B" w:rsidRDefault="00F77EDE" w:rsidP="0091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Включает в урок игровые процедуры,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поддерживает 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мотивацию детей к получению знаний налаживанию позитивных межличностных отношений в классе;</w:t>
            </w:r>
          </w:p>
          <w:p w:rsidR="00F77EDE" w:rsidRPr="0003004B" w:rsidRDefault="00F77EDE" w:rsidP="0091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живой диалог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F77EDE" w:rsidRDefault="00F77EDE" w:rsidP="00911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Реализовывает воспитательные возможности в 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видах деятельности через самостоятельную работу с учебником</w:t>
            </w: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4E5BD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4E5BD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одной картины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«Птицы – наши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наброска рисунка на военную тему.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911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5431ED" w:rsidRDefault="00F77EDE" w:rsidP="00EC0B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9E0206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5431ED" w:rsidRDefault="00F77EDE" w:rsidP="00EC0B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 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9E0206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Pr="003044F9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EDE" w:rsidRPr="0003004B" w:rsidRDefault="00F77EDE" w:rsidP="00EC0B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Включает в урок игровые процедуры, которые </w:t>
            </w:r>
            <w:proofErr w:type="gramStart"/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помогают поддержать мотивацию детей к получению 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знаний налаживает</w:t>
            </w:r>
            <w:proofErr w:type="gramEnd"/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позитивные межличностн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отношения в классе;</w:t>
            </w:r>
          </w:p>
          <w:p w:rsidR="00F77EDE" w:rsidRPr="0003004B" w:rsidRDefault="00F77EDE" w:rsidP="00EC0B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живой диалог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F77EDE" w:rsidRPr="00043896" w:rsidRDefault="00F77EDE" w:rsidP="00EC0B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EC0BF4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эскизов на тему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«Знатоки ИЗО»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EDE" w:rsidRPr="00221A95" w:rsidTr="006F3CAD">
        <w:trPr>
          <w:trHeight w:val="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E" w:rsidRPr="00221A95" w:rsidRDefault="00F77EDE" w:rsidP="00EC0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E" w:rsidRDefault="00F77EDE" w:rsidP="00EC0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69" w:rsidRPr="00221A95" w:rsidRDefault="002A6C69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9" w:rsidRPr="00221A95" w:rsidRDefault="002A6C69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1" w:rsidRDefault="001F19C1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1" w:rsidRDefault="001F19C1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1" w:rsidRDefault="001F19C1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5E" w:rsidRDefault="00072F5E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5E" w:rsidRDefault="00072F5E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5E" w:rsidRDefault="00072F5E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5E" w:rsidRDefault="00072F5E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5E" w:rsidRPr="00221A95" w:rsidRDefault="00072F5E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9" w:rsidRPr="00221A95" w:rsidRDefault="002A6C69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9" w:rsidRPr="00DA3071" w:rsidRDefault="002A6C69" w:rsidP="00DA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45" w:rsidRDefault="004C6245" w:rsidP="004C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</w:t>
      </w:r>
    </w:p>
    <w:p w:rsidR="004C6245" w:rsidRDefault="004C6245" w:rsidP="004C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2"/>
        <w:gridCol w:w="3584"/>
        <w:gridCol w:w="4552"/>
      </w:tblGrid>
      <w:tr w:rsidR="004C6245" w:rsidTr="00A8083B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45" w:rsidRDefault="004C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Учебно-методический комплект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Оснащенность кабинета</w:t>
            </w:r>
          </w:p>
        </w:tc>
      </w:tr>
      <w:tr w:rsidR="004C6245" w:rsidTr="00A8083B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45" w:rsidRPr="004C6245" w:rsidRDefault="004C6245" w:rsidP="004C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4C6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«Искусство.  Рисование»  5 классы</w:t>
            </w:r>
          </w:p>
          <w:p w:rsidR="004C6245" w:rsidRDefault="004C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2.Учебник «Изобразительное искусство»,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М.Ю., Зыкова М.А. – М.: «Просвещение», 2021 г.</w:t>
            </w:r>
          </w:p>
          <w:p w:rsidR="004C6245" w:rsidRDefault="004C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искусство, 5-7 классы: поурочные планы по программе В. С. Кузина / авт.-сост. С. И, Доля., авт.-сост. С. Б. Дроздова – 2-е изд., стереотип.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Волгоград «Учитель», 2018.</w:t>
            </w:r>
          </w:p>
          <w:p w:rsidR="004C6245" w:rsidRDefault="004C6245" w:rsidP="004C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1.Компьютер, системный блок.</w:t>
            </w:r>
          </w:p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Телевизор</w:t>
            </w:r>
          </w:p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Принтер МФУ</w:t>
            </w:r>
          </w:p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3.Презентации по </w:t>
            </w:r>
            <w:r w:rsidR="00A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разделам тематического планирования</w:t>
            </w:r>
          </w:p>
          <w:p w:rsidR="004C6245" w:rsidRDefault="004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hAnsi="Times New Roman" w:cs="Times New Roman"/>
                <w:sz w:val="28"/>
                <w:szCs w:val="28"/>
              </w:rPr>
              <w:t>Рабочее место ученика (стол, стул)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hAnsi="Times New Roman" w:cs="Times New Roman"/>
                <w:sz w:val="28"/>
                <w:szCs w:val="28"/>
              </w:rPr>
              <w:t>Рабочее место учител</w:t>
            </w:r>
            <w:proofErr w:type="gramStart"/>
            <w:r w:rsidRPr="006D224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D224B">
              <w:rPr>
                <w:rFonts w:ascii="Times New Roman" w:hAnsi="Times New Roman" w:cs="Times New Roman"/>
                <w:sz w:val="28"/>
                <w:szCs w:val="28"/>
              </w:rPr>
              <w:t>Стол компьютерный)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hAnsi="Times New Roman" w:cs="Times New Roman"/>
                <w:sz w:val="28"/>
                <w:szCs w:val="28"/>
              </w:rPr>
              <w:t>Шкаф для методических папок с выставочным пространством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Этажерка угловая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Этажерка прямоугольная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</w:t>
            </w:r>
          </w:p>
          <w:p w:rsidR="00F91A9D" w:rsidRPr="006D224B" w:rsidRDefault="00F91A9D" w:rsidP="006D224B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6D2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Материалы, используемые в трудовой деятельности</w:t>
            </w:r>
            <w:r w:rsidRPr="006D224B">
              <w:rPr>
                <w:b/>
                <w:sz w:val="28"/>
                <w:szCs w:val="28"/>
              </w:rPr>
              <w:t>: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гуашь</w:t>
            </w:r>
          </w:p>
          <w:p w:rsidR="00F91A9D" w:rsidRPr="006D224B" w:rsidRDefault="00751BB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91A9D"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 акварель</w:t>
            </w:r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формата А3, А</w:t>
            </w:r>
            <w:proofErr w:type="gramStart"/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  <w:p w:rsidR="00F91A9D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  <w:p w:rsidR="00A57E50" w:rsidRPr="006D224B" w:rsidRDefault="00A57E50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 восковые мелки</w:t>
            </w:r>
          </w:p>
          <w:p w:rsidR="004C6245" w:rsidRPr="006D224B" w:rsidRDefault="00F91A9D" w:rsidP="006D224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Инструменты:</w:t>
            </w:r>
          </w:p>
          <w:p w:rsidR="004C6245" w:rsidRPr="006D224B" w:rsidRDefault="004C6245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 для рисования</w:t>
            </w:r>
          </w:p>
          <w:p w:rsidR="004C6245" w:rsidRPr="006D224B" w:rsidRDefault="00F91A9D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(плоские и круглые</w:t>
            </w:r>
            <w:r w:rsidR="00A57E50"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57E50"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2, 3, 5 , 12, 24)</w:t>
            </w:r>
          </w:p>
          <w:p w:rsidR="003C0755" w:rsidRPr="006D224B" w:rsidRDefault="003C0755" w:rsidP="006D224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Приспособления:</w:t>
            </w:r>
          </w:p>
          <w:p w:rsidR="003C0755" w:rsidRPr="006D224B" w:rsidRDefault="003C0755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Непроливашка</w:t>
            </w:r>
          </w:p>
          <w:p w:rsidR="003C0755" w:rsidRPr="006D224B" w:rsidRDefault="003C0755" w:rsidP="006D22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</w:t>
            </w:r>
          </w:p>
          <w:p w:rsidR="003C0755" w:rsidRDefault="003C0755" w:rsidP="00F91A9D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BCE" w:rsidRDefault="002C3BCE" w:rsidP="002C3B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CE" w:rsidRDefault="002C3BCE" w:rsidP="002C3B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CE" w:rsidRDefault="002C3BCE" w:rsidP="002C3B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CE" w:rsidRDefault="002C3BCE" w:rsidP="00995C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3BCE" w:rsidSect="00995C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2D7"/>
    <w:multiLevelType w:val="hybridMultilevel"/>
    <w:tmpl w:val="FF7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7736C"/>
    <w:multiLevelType w:val="hybridMultilevel"/>
    <w:tmpl w:val="E9F2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061F3"/>
    <w:multiLevelType w:val="multilevel"/>
    <w:tmpl w:val="02A84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64B4B"/>
    <w:multiLevelType w:val="hybridMultilevel"/>
    <w:tmpl w:val="70C6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D3"/>
    <w:rsid w:val="00007A87"/>
    <w:rsid w:val="00026DF9"/>
    <w:rsid w:val="0003004B"/>
    <w:rsid w:val="000336EA"/>
    <w:rsid w:val="00043896"/>
    <w:rsid w:val="0004490F"/>
    <w:rsid w:val="00045C01"/>
    <w:rsid w:val="00056568"/>
    <w:rsid w:val="00072F5E"/>
    <w:rsid w:val="000A67B5"/>
    <w:rsid w:val="000B10B0"/>
    <w:rsid w:val="000C67DD"/>
    <w:rsid w:val="000D1A7A"/>
    <w:rsid w:val="000D7DB0"/>
    <w:rsid w:val="000E161A"/>
    <w:rsid w:val="000E1BF2"/>
    <w:rsid w:val="000E1D30"/>
    <w:rsid w:val="000E7D93"/>
    <w:rsid w:val="001472AB"/>
    <w:rsid w:val="00161A05"/>
    <w:rsid w:val="00173EF2"/>
    <w:rsid w:val="00175C0F"/>
    <w:rsid w:val="00184537"/>
    <w:rsid w:val="001F19C1"/>
    <w:rsid w:val="00216F54"/>
    <w:rsid w:val="00221A95"/>
    <w:rsid w:val="00254F99"/>
    <w:rsid w:val="0025508C"/>
    <w:rsid w:val="00266D57"/>
    <w:rsid w:val="002847F5"/>
    <w:rsid w:val="00294410"/>
    <w:rsid w:val="00295AD3"/>
    <w:rsid w:val="002A6C69"/>
    <w:rsid w:val="002C3BCE"/>
    <w:rsid w:val="002F7F40"/>
    <w:rsid w:val="003044F9"/>
    <w:rsid w:val="0033011C"/>
    <w:rsid w:val="0034087B"/>
    <w:rsid w:val="00377ADD"/>
    <w:rsid w:val="00386B0B"/>
    <w:rsid w:val="003A0853"/>
    <w:rsid w:val="003A1E26"/>
    <w:rsid w:val="003C0755"/>
    <w:rsid w:val="003E403A"/>
    <w:rsid w:val="003F0563"/>
    <w:rsid w:val="00433922"/>
    <w:rsid w:val="00473054"/>
    <w:rsid w:val="0048149E"/>
    <w:rsid w:val="00482F8E"/>
    <w:rsid w:val="004A75B3"/>
    <w:rsid w:val="004A7E04"/>
    <w:rsid w:val="004B73B4"/>
    <w:rsid w:val="004C2B96"/>
    <w:rsid w:val="004C6245"/>
    <w:rsid w:val="004D0DE9"/>
    <w:rsid w:val="004D1867"/>
    <w:rsid w:val="004D5DCD"/>
    <w:rsid w:val="004F5BA5"/>
    <w:rsid w:val="00502308"/>
    <w:rsid w:val="005114A0"/>
    <w:rsid w:val="00525E48"/>
    <w:rsid w:val="005431ED"/>
    <w:rsid w:val="005708A5"/>
    <w:rsid w:val="005C1E28"/>
    <w:rsid w:val="0060760B"/>
    <w:rsid w:val="00616675"/>
    <w:rsid w:val="00616CD5"/>
    <w:rsid w:val="00641230"/>
    <w:rsid w:val="0068034D"/>
    <w:rsid w:val="00685F19"/>
    <w:rsid w:val="006D224B"/>
    <w:rsid w:val="006F3CAD"/>
    <w:rsid w:val="006F5BCD"/>
    <w:rsid w:val="00716986"/>
    <w:rsid w:val="007403C3"/>
    <w:rsid w:val="00751BBD"/>
    <w:rsid w:val="00772218"/>
    <w:rsid w:val="00781004"/>
    <w:rsid w:val="007826DE"/>
    <w:rsid w:val="00783D77"/>
    <w:rsid w:val="00793DB2"/>
    <w:rsid w:val="007953FF"/>
    <w:rsid w:val="00795A75"/>
    <w:rsid w:val="007A17E1"/>
    <w:rsid w:val="007C2E02"/>
    <w:rsid w:val="007D32D4"/>
    <w:rsid w:val="007E37A9"/>
    <w:rsid w:val="00855A72"/>
    <w:rsid w:val="008622A1"/>
    <w:rsid w:val="00872614"/>
    <w:rsid w:val="00875678"/>
    <w:rsid w:val="008906D5"/>
    <w:rsid w:val="008A4B43"/>
    <w:rsid w:val="008C05F1"/>
    <w:rsid w:val="008D0AF3"/>
    <w:rsid w:val="00911ED9"/>
    <w:rsid w:val="00934433"/>
    <w:rsid w:val="00957616"/>
    <w:rsid w:val="00965761"/>
    <w:rsid w:val="009877DC"/>
    <w:rsid w:val="00995CCE"/>
    <w:rsid w:val="009A4A66"/>
    <w:rsid w:val="009A76F1"/>
    <w:rsid w:val="009B0925"/>
    <w:rsid w:val="009B0D9D"/>
    <w:rsid w:val="009E0206"/>
    <w:rsid w:val="00A03BDD"/>
    <w:rsid w:val="00A152AB"/>
    <w:rsid w:val="00A17C4E"/>
    <w:rsid w:val="00A57E50"/>
    <w:rsid w:val="00A6407E"/>
    <w:rsid w:val="00A8083B"/>
    <w:rsid w:val="00A929E7"/>
    <w:rsid w:val="00AA532C"/>
    <w:rsid w:val="00AA70B2"/>
    <w:rsid w:val="00AC020E"/>
    <w:rsid w:val="00AC0DE3"/>
    <w:rsid w:val="00AE2627"/>
    <w:rsid w:val="00B227AB"/>
    <w:rsid w:val="00B623D6"/>
    <w:rsid w:val="00B868BE"/>
    <w:rsid w:val="00B96415"/>
    <w:rsid w:val="00BD206E"/>
    <w:rsid w:val="00C128CF"/>
    <w:rsid w:val="00C559EF"/>
    <w:rsid w:val="00C92A80"/>
    <w:rsid w:val="00CB0EF0"/>
    <w:rsid w:val="00CC45B5"/>
    <w:rsid w:val="00CD0843"/>
    <w:rsid w:val="00CD68A9"/>
    <w:rsid w:val="00CE0B10"/>
    <w:rsid w:val="00D01B45"/>
    <w:rsid w:val="00D0671E"/>
    <w:rsid w:val="00D14FDF"/>
    <w:rsid w:val="00D53A32"/>
    <w:rsid w:val="00DA3071"/>
    <w:rsid w:val="00DC65D3"/>
    <w:rsid w:val="00DC66C6"/>
    <w:rsid w:val="00DC6C4B"/>
    <w:rsid w:val="00DD07D4"/>
    <w:rsid w:val="00DE4B17"/>
    <w:rsid w:val="00DF0549"/>
    <w:rsid w:val="00DF120E"/>
    <w:rsid w:val="00E16568"/>
    <w:rsid w:val="00E633BB"/>
    <w:rsid w:val="00E70855"/>
    <w:rsid w:val="00E771FD"/>
    <w:rsid w:val="00E847A2"/>
    <w:rsid w:val="00EA2094"/>
    <w:rsid w:val="00EC00CE"/>
    <w:rsid w:val="00EC0BF4"/>
    <w:rsid w:val="00EC457C"/>
    <w:rsid w:val="00EC6502"/>
    <w:rsid w:val="00F2496E"/>
    <w:rsid w:val="00F36668"/>
    <w:rsid w:val="00F61BAC"/>
    <w:rsid w:val="00F77EDE"/>
    <w:rsid w:val="00F81C57"/>
    <w:rsid w:val="00F91A9D"/>
    <w:rsid w:val="00FA2657"/>
    <w:rsid w:val="00FA42F6"/>
    <w:rsid w:val="00FA6BD2"/>
    <w:rsid w:val="00FC1A65"/>
    <w:rsid w:val="00FC379B"/>
    <w:rsid w:val="00FD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6C6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2A6C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2F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C62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6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D896-C51A-4C1A-957E-083AA1F7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rusx</dc:creator>
  <cp:lastModifiedBy>Electronica</cp:lastModifiedBy>
  <cp:revision>9</cp:revision>
  <cp:lastPrinted>2022-09-17T02:52:00Z</cp:lastPrinted>
  <dcterms:created xsi:type="dcterms:W3CDTF">2024-09-25T10:47:00Z</dcterms:created>
  <dcterms:modified xsi:type="dcterms:W3CDTF">2024-10-20T05:55:00Z</dcterms:modified>
</cp:coreProperties>
</file>